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92" w:rsidRPr="009F3408" w:rsidRDefault="00F25792" w:rsidP="00F25792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4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2.25pt" o:ole="">
            <v:imagedata r:id="rId6" o:title=""/>
          </v:shape>
          <o:OLEObject Type="Embed" ProgID="CorelDraw.Graphic.16" ShapeID="_x0000_i1025" DrawAspect="Content" ObjectID="_1812779156" r:id="rId7"/>
        </w:object>
      </w:r>
    </w:p>
    <w:p w:rsidR="00F25792" w:rsidRDefault="00F25792" w:rsidP="00F25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40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г.</w:t>
      </w:r>
      <w:r w:rsidRPr="009F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408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9F3408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F25792" w:rsidRDefault="00F25792" w:rsidP="00F25792"/>
    <w:p w:rsidR="003F7038" w:rsidRPr="003F7038" w:rsidRDefault="005F74ED" w:rsidP="003F7038">
      <w:pPr>
        <w:pStyle w:val="1"/>
        <w:spacing w:before="0" w:beforeAutospacing="0" w:after="240" w:afterAutospacing="0"/>
        <w:jc w:val="center"/>
        <w:textAlignment w:val="baseline"/>
        <w:rPr>
          <w:color w:val="0070C0"/>
          <w:sz w:val="36"/>
          <w:szCs w:val="36"/>
        </w:rPr>
      </w:pPr>
      <w:bookmarkStart w:id="0" w:name="_GoBack"/>
      <w:r>
        <w:rPr>
          <w:rFonts w:ascii="Arial" w:hAnsi="Arial" w:cs="Arial"/>
          <w:noProof/>
          <w:color w:val="055BD7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BFE88C0" wp14:editId="7ED0FF32">
            <wp:simplePos x="0" y="0"/>
            <wp:positionH relativeFrom="column">
              <wp:posOffset>-434340</wp:posOffset>
            </wp:positionH>
            <wp:positionV relativeFrom="paragraph">
              <wp:posOffset>574040</wp:posOffset>
            </wp:positionV>
            <wp:extent cx="6746240" cy="4501515"/>
            <wp:effectExtent l="0" t="0" r="0" b="0"/>
            <wp:wrapNone/>
            <wp:docPr id="2" name="Рисунок 2" descr="В период аномальной жары не забывайте о безопасности на воде!">
              <a:hlinkClick xmlns:a="http://schemas.openxmlformats.org/drawingml/2006/main" r:id="rId8" tooltip="&quot;В период аномальной жары не забывайте о безопасности на воде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ериод аномальной жары не забывайте о безопасности на воде!">
                      <a:hlinkClick r:id="rId8" tooltip="&quot;В период аномальной жары не забывайте о безопасности на воде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7038" w:rsidRPr="003F7038">
        <w:rPr>
          <w:color w:val="0070C0"/>
          <w:sz w:val="36"/>
          <w:szCs w:val="36"/>
        </w:rPr>
        <w:t>В период аномальной жары не забывайте о безопасности на воде!</w:t>
      </w: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Default="003F7038" w:rsidP="003F70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736D3C" w:rsidRDefault="00736D3C" w:rsidP="003F7038">
      <w:pPr>
        <w:pStyle w:val="a3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3F7038" w:rsidRPr="00736D3C" w:rsidRDefault="00736D3C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 w:rsidRPr="00736D3C"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В связи с</w:t>
      </w:r>
      <w:r w:rsidRPr="00736D3C">
        <w:rPr>
          <w:color w:val="3B4256"/>
          <w:sz w:val="28"/>
          <w:szCs w:val="28"/>
        </w:rPr>
        <w:t>о</w:t>
      </w:r>
      <w:r w:rsidR="003F7038" w:rsidRPr="00736D3C">
        <w:rPr>
          <w:color w:val="3B4256"/>
          <w:sz w:val="28"/>
          <w:szCs w:val="28"/>
        </w:rPr>
        <w:t xml:space="preserve"> случаями гибели на воде</w:t>
      </w:r>
      <w:r w:rsidRPr="00736D3C">
        <w:rPr>
          <w:color w:val="3B4256"/>
          <w:sz w:val="28"/>
          <w:szCs w:val="28"/>
        </w:rPr>
        <w:t xml:space="preserve"> на территории Приморского края</w:t>
      </w:r>
      <w:r w:rsidR="003F7038" w:rsidRPr="00736D3C">
        <w:rPr>
          <w:color w:val="3B4256"/>
          <w:sz w:val="28"/>
          <w:szCs w:val="28"/>
        </w:rPr>
        <w:t xml:space="preserve"> МКУ «ЕДДС, ГЗ МО г. </w:t>
      </w:r>
      <w:proofErr w:type="spellStart"/>
      <w:r w:rsidR="003F7038" w:rsidRPr="00736D3C">
        <w:rPr>
          <w:color w:val="3B4256"/>
          <w:sz w:val="28"/>
          <w:szCs w:val="28"/>
        </w:rPr>
        <w:t>Партизанск</w:t>
      </w:r>
      <w:proofErr w:type="spellEnd"/>
      <w:r w:rsidR="003F7038" w:rsidRPr="00736D3C">
        <w:rPr>
          <w:color w:val="3B4256"/>
          <w:sz w:val="28"/>
          <w:szCs w:val="28"/>
        </w:rPr>
        <w:t>» напоминает правила безопасного отдыха на водоемах!</w:t>
      </w:r>
    </w:p>
    <w:p w:rsidR="003F7038" w:rsidRPr="00736D3C" w:rsidRDefault="003F7038" w:rsidP="00736D3C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70C0"/>
          <w:sz w:val="28"/>
          <w:szCs w:val="28"/>
        </w:rPr>
      </w:pPr>
      <w:r w:rsidRPr="00736D3C">
        <w:rPr>
          <w:b/>
          <w:bCs/>
          <w:color w:val="0070C0"/>
          <w:sz w:val="28"/>
          <w:szCs w:val="28"/>
          <w:bdr w:val="none" w:sz="0" w:space="0" w:color="auto" w:frame="1"/>
        </w:rPr>
        <w:t>Правила безопасного поведения на воде</w:t>
      </w:r>
    </w:p>
    <w:p w:rsidR="003F7038" w:rsidRPr="00736D3C" w:rsidRDefault="00736D3C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Умение хорошо плавать - одна из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lastRenderedPageBreak/>
        <w:tab/>
      </w:r>
      <w:r w:rsidR="003F7038" w:rsidRPr="00736D3C">
        <w:rPr>
          <w:color w:val="3B4256"/>
          <w:sz w:val="28"/>
          <w:szCs w:val="28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Начинать купаться рекомендуется в солнечную безветренную погоду при температуре воды 17-19° и температуре воздуха 20-25°.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В воде следует находиться 10-15 минут, перед заплывом необходимо предварительно обтереть тело водой.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При переохлаждении тела пловца в воде могут появиться судороги, которые сводят конечности. При судорогах надо немедленно выйти из воды. </w:t>
      </w: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Если нет этой возможности, то необходимо действовать следующим образом: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1. Изменить стиль плавания - плыть на спине.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5. По возможности произвести </w:t>
      </w:r>
      <w:proofErr w:type="spellStart"/>
      <w:r w:rsidR="003F7038" w:rsidRPr="00736D3C">
        <w:rPr>
          <w:color w:val="3B4256"/>
          <w:sz w:val="28"/>
          <w:szCs w:val="28"/>
        </w:rPr>
        <w:t>укалывание</w:t>
      </w:r>
      <w:proofErr w:type="spellEnd"/>
      <w:r w:rsidR="003F7038" w:rsidRPr="00736D3C">
        <w:rPr>
          <w:color w:val="3B4256"/>
          <w:sz w:val="28"/>
          <w:szCs w:val="28"/>
        </w:rPr>
        <w:t xml:space="preserve"> любым острым подручным предметом (булавкой, иголкой и т.п.)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6. Уставший пловец должен помнить, что лучшим способом для отдыха на воде является положение «лежа на спине».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</w:t>
      </w:r>
      <w:r w:rsidR="003F7038" w:rsidRPr="00736D3C">
        <w:rPr>
          <w:color w:val="3B4256"/>
          <w:sz w:val="28"/>
          <w:szCs w:val="28"/>
        </w:rPr>
        <w:lastRenderedPageBreak/>
        <w:t>удерживать себя на поверхности воды и поднять голову возможно выше, чтобы откашляться.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Оказавшись в водовороте, не следует поддаваться страху, терять чувство самообладания. Необходимо набрать воздух в легкие, погрузиться в воду и, сделав сильный рывок в сторону по течению, выплыть на поверхность.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Запутавшись в водорослях, не делайте резких движений и рывков. </w:t>
      </w: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Необходимо лечь на спину, стремясь мягкими, спокойными движениями выплыть в ту сторону, откуда приплыл.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Нельзя подплывать близко к идущим судам.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Опасно нырять в воду в неизвестном месте - можно удариться головой о грунт, корягу, сваю и т.п., сломать шейные позвонки, потерять сознание и погибнуть. Не менее опасно нырять с плотов, катеров, лодок, пристаней и других плавучих сооружений. Нырять можно лишь в местах, специально для этого оборудованных.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</w:t>
      </w:r>
      <w:r w:rsidRPr="00736D3C">
        <w:rPr>
          <w:color w:val="3B4256"/>
          <w:sz w:val="28"/>
          <w:szCs w:val="28"/>
        </w:rPr>
        <w:t xml:space="preserve">не </w:t>
      </w:r>
      <w:proofErr w:type="gramStart"/>
      <w:r w:rsidRPr="00736D3C">
        <w:rPr>
          <w:color w:val="3B4256"/>
          <w:sz w:val="28"/>
          <w:szCs w:val="28"/>
        </w:rPr>
        <w:t>умеющих</w:t>
      </w:r>
      <w:proofErr w:type="gramEnd"/>
      <w:r w:rsidR="003F7038" w:rsidRPr="00736D3C">
        <w:rPr>
          <w:color w:val="3B4256"/>
          <w:sz w:val="28"/>
          <w:szCs w:val="28"/>
        </w:rPr>
        <w:t xml:space="preserve"> плавать.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 и черпака для отлива воды. </w:t>
      </w: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 xml:space="preserve">Запрещается кататься на лодке детям до 16 лет без сопровождения взрослых, перегружать лодку сверх установленной нормы, пересекать курс моторных судов, близко находиться к ним и двигаться по судовому ходу. </w:t>
      </w:r>
      <w:r>
        <w:rPr>
          <w:color w:val="3B4256"/>
          <w:sz w:val="28"/>
          <w:szCs w:val="28"/>
        </w:rPr>
        <w:lastRenderedPageBreak/>
        <w:tab/>
      </w:r>
      <w:r w:rsidR="003F7038" w:rsidRPr="00736D3C">
        <w:rPr>
          <w:color w:val="3B4256"/>
          <w:sz w:val="28"/>
          <w:szCs w:val="28"/>
        </w:rPr>
        <w:t>Опасно подставлять борт лодки параллельно идущей волне. Волну надо «резать» носом лодки поперек или под углом.</w:t>
      </w:r>
    </w:p>
    <w:p w:rsidR="003F7038" w:rsidRPr="00736D3C" w:rsidRDefault="004E24F4" w:rsidP="00736D3C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4E24F4" w:rsidRDefault="004E24F4" w:rsidP="004E24F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ab/>
      </w:r>
      <w:r w:rsidR="003F7038" w:rsidRPr="00736D3C">
        <w:rPr>
          <w:color w:val="3B4256"/>
          <w:sz w:val="28"/>
          <w:szCs w:val="28"/>
        </w:rPr>
        <w:t>Уделите детям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p w:rsidR="00B051AF" w:rsidRPr="00CF3CE1" w:rsidRDefault="00B051AF" w:rsidP="004E24F4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E0E0F"/>
          <w:sz w:val="26"/>
          <w:szCs w:val="26"/>
        </w:rPr>
      </w:pPr>
      <w:r>
        <w:rPr>
          <w:b/>
          <w:bCs/>
          <w:color w:val="0E0E0F"/>
          <w:sz w:val="28"/>
          <w:szCs w:val="28"/>
        </w:rPr>
        <w:tab/>
      </w:r>
      <w:r w:rsidRPr="00CF3CE1">
        <w:rPr>
          <w:b/>
          <w:bCs/>
          <w:color w:val="0E0E0F"/>
          <w:sz w:val="26"/>
          <w:szCs w:val="26"/>
        </w:rPr>
        <w:t xml:space="preserve">В случае возникновения </w:t>
      </w:r>
      <w:r w:rsidRPr="00CF3CE1">
        <w:rPr>
          <w:b/>
          <w:bCs/>
          <w:sz w:val="26"/>
          <w:szCs w:val="26"/>
        </w:rPr>
        <w:t xml:space="preserve">чрезвычайной ситуации или происшествия </w:t>
      </w:r>
      <w:r w:rsidRPr="00CF3CE1">
        <w:rPr>
          <w:b/>
          <w:bCs/>
          <w:color w:val="0E0E0F"/>
          <w:sz w:val="26"/>
          <w:szCs w:val="26"/>
        </w:rPr>
        <w:t>немедленно звоните:</w:t>
      </w:r>
    </w:p>
    <w:p w:rsidR="00B051AF" w:rsidRPr="00CF3CE1" w:rsidRDefault="00B051AF" w:rsidP="00B051AF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F3CE1">
        <w:rPr>
          <w:b/>
          <w:bCs/>
          <w:color w:val="0E0E0F"/>
          <w:sz w:val="26"/>
          <w:szCs w:val="26"/>
        </w:rPr>
        <w:tab/>
        <w:t xml:space="preserve">- </w:t>
      </w:r>
      <w:r w:rsidRPr="00CF3CE1">
        <w:rPr>
          <w:b/>
          <w:bCs/>
          <w:sz w:val="26"/>
          <w:szCs w:val="26"/>
        </w:rPr>
        <w:t>дежурному 6 ПСО ФПС ГПС Главного управления МЧС России по Приморскому краю тел. (42-363)6-29-75, 6-23-97,</w:t>
      </w:r>
      <w:r w:rsidRPr="00CF3CE1">
        <w:rPr>
          <w:b/>
          <w:bCs/>
          <w:color w:val="0E0E0F"/>
          <w:sz w:val="26"/>
          <w:szCs w:val="26"/>
        </w:rPr>
        <w:t xml:space="preserve"> по телефону «101» или «112»;</w:t>
      </w:r>
    </w:p>
    <w:p w:rsidR="00B051AF" w:rsidRPr="00CF3CE1" w:rsidRDefault="00B051AF" w:rsidP="00B051A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МКУ «ЕДДС, ГЗ МО г. </w:t>
      </w:r>
      <w:proofErr w:type="spellStart"/>
      <w:r w:rsidRPr="00CF3CE1">
        <w:rPr>
          <w:rFonts w:ascii="Times New Roman" w:hAnsi="Times New Roman" w:cs="Times New Roman"/>
          <w:b/>
          <w:bCs/>
          <w:sz w:val="26"/>
          <w:szCs w:val="26"/>
        </w:rPr>
        <w:t>Партизанск</w:t>
      </w:r>
      <w:proofErr w:type="spellEnd"/>
      <w:r w:rsidRPr="00CF3CE1">
        <w:rPr>
          <w:rFonts w:ascii="Times New Roman" w:hAnsi="Times New Roman" w:cs="Times New Roman"/>
          <w:b/>
          <w:bCs/>
          <w:sz w:val="26"/>
          <w:szCs w:val="26"/>
        </w:rPr>
        <w:t>» (по единому номеру вызова экстренных служб 112, (42-363)6-04-99;</w:t>
      </w:r>
    </w:p>
    <w:p w:rsidR="00B051AF" w:rsidRPr="00CF3CE1" w:rsidRDefault="00B051AF" w:rsidP="00B051A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>- дежурная часть отдела МВД России по Партизанскому городскому округу тел. 020, (42-363)6-31-81.</w:t>
      </w:r>
    </w:p>
    <w:p w:rsidR="006C2293" w:rsidRPr="006125F1" w:rsidRDefault="006C2293" w:rsidP="006125F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C2293" w:rsidRPr="006125F1" w:rsidSect="00F257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8AF"/>
    <w:multiLevelType w:val="multilevel"/>
    <w:tmpl w:val="978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71570"/>
    <w:multiLevelType w:val="multilevel"/>
    <w:tmpl w:val="371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D0"/>
    <w:rsid w:val="000708D0"/>
    <w:rsid w:val="003F7038"/>
    <w:rsid w:val="004E24F4"/>
    <w:rsid w:val="005F74ED"/>
    <w:rsid w:val="006125F1"/>
    <w:rsid w:val="006C2293"/>
    <w:rsid w:val="00736D3C"/>
    <w:rsid w:val="00843AFC"/>
    <w:rsid w:val="00B051AF"/>
    <w:rsid w:val="00CF3CE1"/>
    <w:rsid w:val="00F02806"/>
    <w:rsid w:val="00F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646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6.mchs.gov.ru/uploads/resize_cache/news/2021-06-23/v-period-anomalnoy-zhary-ne-zabyvayte-o-bezopasnosti-na-vode_1624455642810791261__2000x2000.jp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2025-06-25T22:43:00Z</dcterms:created>
  <dcterms:modified xsi:type="dcterms:W3CDTF">2025-06-29T23:00:00Z</dcterms:modified>
</cp:coreProperties>
</file>